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A6" w:rsidRPr="00586CB8" w:rsidRDefault="00C83FA6" w:rsidP="00F05BD0">
      <w:pPr>
        <w:tabs>
          <w:tab w:val="right" w:pos="6356"/>
        </w:tabs>
        <w:spacing w:line="240" w:lineRule="auto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-133350</wp:posOffset>
            </wp:positionV>
            <wp:extent cx="2428875" cy="2343150"/>
            <wp:effectExtent l="0" t="0" r="9525" b="0"/>
            <wp:wrapSquare wrapText="bothSides"/>
            <wp:docPr id="3" name="Рисунок 3" descr="Артикуляционная гимнастика. Для губ и щек.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ртикуляционная гимнастика. Для губ и щек.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B8">
        <w:rPr>
          <w:rFonts w:ascii="Times New Roman" w:hAnsi="Times New Roman" w:cs="Times New Roman"/>
          <w:b/>
          <w:i/>
          <w:sz w:val="36"/>
          <w:szCs w:val="36"/>
        </w:rPr>
        <w:t>Артикуляционная гимнастика.</w:t>
      </w:r>
      <w:r w:rsidR="00F05BD0">
        <w:rPr>
          <w:rFonts w:ascii="Times New Roman" w:hAnsi="Times New Roman" w:cs="Times New Roman"/>
          <w:b/>
          <w:i/>
          <w:sz w:val="36"/>
          <w:szCs w:val="36"/>
        </w:rPr>
        <w:tab/>
      </w:r>
      <w:bookmarkStart w:id="0" w:name="_GoBack"/>
      <w:bookmarkEnd w:id="0"/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логопедической практике артикуляция подразумевает под собой работу органов речи при произнесении слогов, слов, фраз. К органам артикуляции относят: голосовые связки, губы, язык, нижнюю челюсть, глотку и др. Координация органов артикуляции происходит в речевых зонах коры и подкорковых образованиях головного мозга.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органов. Выработка того или иного движения открывает возможность освоения тех речевых звуков, которые не могли быть произнесены из-за их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аппарата. Таким образом, произношение звуков речи - это сложный двигательный навык.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воспитания звукопроизношения путем специфической гимнастики признан целым рядом известных теоретиков и практиков, специализирующихся по расстройствам речи.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специальных упражнений, направленных на 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>- выработка полноценных движений и определённых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4692650</wp:posOffset>
            </wp:positionH>
            <wp:positionV relativeFrom="margin">
              <wp:posOffset>6842125</wp:posOffset>
            </wp:positionV>
            <wp:extent cx="2015490" cy="2828925"/>
            <wp:effectExtent l="0" t="0" r="3810" b="9525"/>
            <wp:wrapSquare wrapText="bothSides"/>
            <wp:docPr id="4" name="Рисунок 4" descr="http://lib.podelise.ru/tw_files2/urls_35/2/d-1793/1793_html_m453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podelise.ru/tw_files2/urls_35/2/d-1793/1793_html_m4537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856"/>
                    <a:stretch/>
                  </pic:blipFill>
                  <pic:spPr bwMode="auto">
                    <a:xfrm>
                      <a:off x="0" y="0"/>
                      <a:ext cx="201549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Наиболее подвижным органом артикуляции, от которого зависит качество произношения звуков, является язык. Большая часть упражнений </w:t>
      </w: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именно к языку как наиболее рабочему органу.</w:t>
      </w:r>
    </w:p>
    <w:p w:rsidR="00C83FA6" w:rsidRDefault="00C83FA6" w:rsidP="009E1AC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При отборе упражнений для артикуляционной гимнастики надо соблюдать определенную последовательность, идти от простых упражнений к более сложным.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C83FA6" w:rsidRDefault="00C83FA6" w:rsidP="00C83F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B6" w:rsidRPr="00D524B1" w:rsidRDefault="00FB15B6" w:rsidP="00D524B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15B6" w:rsidRPr="00D524B1" w:rsidSect="0068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F3E"/>
    <w:rsid w:val="00225699"/>
    <w:rsid w:val="0054150F"/>
    <w:rsid w:val="00586CB8"/>
    <w:rsid w:val="00683F9C"/>
    <w:rsid w:val="009E1ACB"/>
    <w:rsid w:val="00C43F3E"/>
    <w:rsid w:val="00C83FA6"/>
    <w:rsid w:val="00CC020C"/>
    <w:rsid w:val="00D524B1"/>
    <w:rsid w:val="00F05BD0"/>
    <w:rsid w:val="00FB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2014-09-22T01:52:00Z</dcterms:created>
  <dcterms:modified xsi:type="dcterms:W3CDTF">2020-07-29T07:28:00Z</dcterms:modified>
</cp:coreProperties>
</file>